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921" w:rsidRDefault="00615921" w:rsidP="00BC36B6">
      <w:pPr>
        <w:tabs>
          <w:tab w:val="left" w:pos="180"/>
          <w:tab w:val="left" w:pos="5245"/>
        </w:tabs>
        <w:jc w:val="both"/>
        <w:rPr>
          <w:rFonts w:ascii="Times New Roman" w:hAnsi="Times New Roman" w:cs="Times New Roman"/>
        </w:rPr>
      </w:pPr>
    </w:p>
    <w:tbl>
      <w:tblPr>
        <w:tblW w:w="10188" w:type="dxa"/>
        <w:tblInd w:w="-106" w:type="dxa"/>
        <w:tblBorders>
          <w:insideH w:val="single" w:sz="4" w:space="0" w:color="auto"/>
        </w:tblBorders>
        <w:tblLook w:val="00A0"/>
      </w:tblPr>
      <w:tblGrid>
        <w:gridCol w:w="5670"/>
        <w:gridCol w:w="4518"/>
      </w:tblGrid>
      <w:tr w:rsidR="00615921" w:rsidTr="00445641">
        <w:tc>
          <w:tcPr>
            <w:tcW w:w="5670" w:type="dxa"/>
          </w:tcPr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ĐẢNG ỦY TRƯỜNG CAO ĐẲNG KỸ THUẬT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4518" w:type="dxa"/>
          </w:tcPr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Thành phố Hồ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Chí Minh, ngày tháng năm 2015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 lục số 1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15921" w:rsidRDefault="00615921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THỐNG KÊ SỐ LIỆU TUYỂN SINH </w:t>
      </w:r>
    </w:p>
    <w:p w:rsidR="00615921" w:rsidRDefault="00615921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CỦA TRƯỜNG CAO ĐẲNG KỸ THUẬT LÝ TỰ TRỌNG </w:t>
      </w:r>
    </w:p>
    <w:p w:rsidR="00615921" w:rsidRDefault="00615921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TỪ NĂM 2010 – 2015</w:t>
      </w:r>
    </w:p>
    <w:p w:rsidR="00615921" w:rsidRDefault="00615921" w:rsidP="00B65D3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15921" w:rsidRPr="00B65D39" w:rsidRDefault="00615921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b/>
          <w:bCs/>
          <w:sz w:val="28"/>
          <w:szCs w:val="28"/>
        </w:rPr>
        <w:t>Bậc Trung cấp chuyên nghiệp: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2010-2011, tuyển mới: 606 HS/ 850 chỉ tiêu, đạt tỷ lệ: 71,3 %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2011-2012, tuyển mới: 723 HS/ 850 chỉ tiêu, đạt tỷ lệ: 85,1 %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2012-2013, tuyển mới: 537 HS/ 500 chỉ tiêu, đạt tỷ lệ: 107,4 %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2013-2014, tuyển mới: 441 HS/ 500 chỉ tiêu, đạt tỷ lệ:    88,2 %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2014-2015, tuyển mới: 406 HS/ 500 chỉ tiêu, đạt tỷ lệ:    81,2 %  </w:t>
      </w:r>
    </w:p>
    <w:p w:rsidR="00615921" w:rsidRPr="00B65D39" w:rsidRDefault="00615921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b/>
          <w:bCs/>
          <w:sz w:val="28"/>
          <w:szCs w:val="28"/>
        </w:rPr>
        <w:t>Bậc cao đẳng: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2010-2011, tuyển mới: 1.748 HS/ 1.800 chỉ tiêu, đạt tỷ lệ: 97,11 %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2011-2012, tuyển mới: 1.988 HS/ 1.800 chỉ tiêu, đạt tỷ lệ: 110,44 %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2012-2013, tuyển mới: 1.033 HS/ 1.212 chỉ tiêu, đạt tỷ lệ: 85,23 %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2013-2014, tuyển mới: 1.379 HS/ 1.800 chỉ tiêu, đạt tỷ lệ: 76,61 %</w:t>
      </w:r>
    </w:p>
    <w:p w:rsidR="00615921" w:rsidRPr="00B65D39" w:rsidRDefault="00615921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Năm học 2014-2015, tuyển mới:    906 HS/ 1.500 chỉ tiêu, đạt tỷ lệ: 60,40 %  </w:t>
      </w:r>
    </w:p>
    <w:p w:rsidR="00615921" w:rsidRPr="00B65D39" w:rsidRDefault="00615921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b/>
          <w:bCs/>
          <w:sz w:val="28"/>
          <w:szCs w:val="28"/>
        </w:rPr>
        <w:t>Trường THPT.</w:t>
      </w:r>
    </w:p>
    <w:p w:rsidR="00615921" w:rsidRPr="00B65D39" w:rsidRDefault="00615921" w:rsidP="00B65D3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Tuyển sinh đầu cấp theo đúng các quy định và quy trình của Sở Giáo dục – Đào tạo. Hàng năm tuyển mới theo chỉ tiêu phân bổ học sinh khối 10. Lưu lượng học sinh hàng năm khoảng từ 1300 – 1500 học sinh cho cả 3 khối lớp 10; 11 ; 12.</w:t>
      </w:r>
    </w:p>
    <w:p w:rsidR="00615921" w:rsidRPr="00B65D39" w:rsidRDefault="00615921" w:rsidP="00B65D39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Cụ thể:</w:t>
      </w:r>
    </w:p>
    <w:p w:rsidR="00615921" w:rsidRPr="00B65D39" w:rsidRDefault="00615921" w:rsidP="00B65D39">
      <w:pPr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>+ Năm học 2010 – 2011 tuyển</w:t>
      </w:r>
      <w:r w:rsidRPr="00B65D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522 HS (12 lớp) Đạt tốt nghiệp 92.09%</w:t>
      </w:r>
    </w:p>
    <w:p w:rsidR="00615921" w:rsidRPr="00B65D39" w:rsidRDefault="00615921" w:rsidP="00B65D39">
      <w:pPr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 xml:space="preserve">+ Năm học 2011 – 2012 tuyển </w:t>
      </w:r>
      <w:r w:rsidRPr="00B65D39">
        <w:rPr>
          <w:rFonts w:ascii="Times New Roman" w:hAnsi="Times New Roman" w:cs="Times New Roman"/>
          <w:sz w:val="28"/>
          <w:szCs w:val="28"/>
          <w:shd w:val="clear" w:color="auto" w:fill="FFFFFF"/>
        </w:rPr>
        <w:t>512 HS (11 lớp) Đạt tốt nghiệp 95.58%</w:t>
      </w:r>
    </w:p>
    <w:p w:rsidR="00615921" w:rsidRPr="00B65D39" w:rsidRDefault="00615921" w:rsidP="00B65D39">
      <w:pPr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 xml:space="preserve">+ Năm học 2012 – 2013 tuyển </w:t>
      </w:r>
      <w:r w:rsidRPr="00B65D39">
        <w:rPr>
          <w:rFonts w:ascii="Times New Roman" w:hAnsi="Times New Roman" w:cs="Times New Roman"/>
          <w:sz w:val="28"/>
          <w:szCs w:val="28"/>
          <w:shd w:val="clear" w:color="auto" w:fill="FFFFFF"/>
        </w:rPr>
        <w:t>512 HS (11 lớp) Đạt tốt nghiệp 98.85%</w:t>
      </w:r>
    </w:p>
    <w:p w:rsidR="00615921" w:rsidRPr="00B65D39" w:rsidRDefault="00615921" w:rsidP="00B65D39">
      <w:pPr>
        <w:jc w:val="both"/>
        <w:rPr>
          <w:rFonts w:ascii="Times New Roman" w:hAnsi="Times New Roman" w:cs="Times New Roman"/>
          <w:sz w:val="28"/>
          <w:szCs w:val="28"/>
        </w:rPr>
      </w:pPr>
      <w:r w:rsidRPr="00B65D39">
        <w:rPr>
          <w:rFonts w:ascii="Times New Roman" w:hAnsi="Times New Roman" w:cs="Times New Roman"/>
          <w:sz w:val="28"/>
          <w:szCs w:val="28"/>
        </w:rPr>
        <w:t xml:space="preserve">+ Năm học 2013 – 2014 tuyển </w:t>
      </w:r>
      <w:r w:rsidRPr="00B65D39">
        <w:rPr>
          <w:rFonts w:ascii="Times New Roman" w:hAnsi="Times New Roman" w:cs="Times New Roman"/>
          <w:sz w:val="28"/>
          <w:szCs w:val="28"/>
          <w:shd w:val="clear" w:color="auto" w:fill="FFFFFF"/>
        </w:rPr>
        <w:t>513 HS (11 lớp) Đạt tốt nghiệp 99.24%</w:t>
      </w:r>
    </w:p>
    <w:p w:rsidR="00615921" w:rsidRDefault="00615921" w:rsidP="00B65D3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5D39">
        <w:rPr>
          <w:rFonts w:ascii="Times New Roman" w:hAnsi="Times New Roman" w:cs="Times New Roman"/>
          <w:sz w:val="28"/>
          <w:szCs w:val="28"/>
        </w:rPr>
        <w:t xml:space="preserve">+ Năm học 2014 – 2015 tuyển </w:t>
      </w:r>
      <w:r w:rsidRPr="00B65D39">
        <w:rPr>
          <w:rFonts w:ascii="Times New Roman" w:hAnsi="Times New Roman" w:cs="Times New Roman"/>
          <w:sz w:val="28"/>
          <w:szCs w:val="28"/>
          <w:shd w:val="clear" w:color="auto" w:fill="FFFFFF"/>
        </w:rPr>
        <w:t>427 HS (10 lớp)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Default="00615921" w:rsidP="00B65D39">
      <w:pPr>
        <w:rPr>
          <w:rFonts w:ascii="Times New Roman" w:hAnsi="Times New Roman" w:cs="Times New Roman"/>
          <w:b/>
          <w:bCs/>
        </w:rPr>
      </w:pPr>
    </w:p>
    <w:p w:rsidR="00615921" w:rsidRPr="00B530E2" w:rsidRDefault="00615921" w:rsidP="00B65D39">
      <w:pPr>
        <w:rPr>
          <w:rFonts w:ascii="Times New Roman" w:hAnsi="Times New Roman" w:cs="Times New Roman"/>
          <w:b/>
          <w:bCs/>
        </w:rPr>
      </w:pPr>
    </w:p>
    <w:tbl>
      <w:tblPr>
        <w:tblW w:w="10774" w:type="dxa"/>
        <w:tblInd w:w="-1078" w:type="dxa"/>
        <w:tblBorders>
          <w:insideH w:val="single" w:sz="4" w:space="0" w:color="auto"/>
        </w:tblBorders>
        <w:tblLook w:val="00A0"/>
      </w:tblPr>
      <w:tblGrid>
        <w:gridCol w:w="5670"/>
        <w:gridCol w:w="5104"/>
      </w:tblGrid>
      <w:tr w:rsidR="00615921" w:rsidRPr="00CB0477" w:rsidTr="00445641">
        <w:tc>
          <w:tcPr>
            <w:tcW w:w="5670" w:type="dxa"/>
          </w:tcPr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ĐẢNG ỦY TRƯỜNG CAO ĐẲNG KỸ THUẬT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Thành phố Hồ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Chí Minh, ngày  tháng  năm 2015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 lục số 5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15921" w:rsidRPr="00D0742B" w:rsidRDefault="00615921" w:rsidP="00D0742B">
      <w:pPr>
        <w:tabs>
          <w:tab w:val="left" w:pos="180"/>
          <w:tab w:val="left" w:pos="5245"/>
        </w:tabs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0742B">
        <w:rPr>
          <w:rFonts w:ascii="Times New Roman" w:hAnsi="Times New Roman" w:cs="Times New Roman"/>
          <w:b/>
          <w:bCs/>
          <w:sz w:val="30"/>
          <w:szCs w:val="30"/>
        </w:rPr>
        <w:t>THỐNG KÊ CÔNG TÁC GIẢI QUYẾT CHẾ ĐỘ CHÍNH SÁCH;</w:t>
      </w:r>
    </w:p>
    <w:p w:rsidR="00615921" w:rsidRPr="00D0742B" w:rsidRDefault="00615921" w:rsidP="00D0742B">
      <w:pPr>
        <w:tabs>
          <w:tab w:val="left" w:pos="180"/>
          <w:tab w:val="left" w:pos="5245"/>
        </w:tabs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0742B">
        <w:rPr>
          <w:rFonts w:ascii="Times New Roman" w:hAnsi="Times New Roman" w:cs="Times New Roman"/>
          <w:b/>
          <w:bCs/>
          <w:sz w:val="30"/>
          <w:szCs w:val="30"/>
        </w:rPr>
        <w:t xml:space="preserve"> GIÁO DỤC ĐẠO ĐỨC, RÈN LUYỆN TÁC PHONG CÔNG NGHIỆP</w:t>
      </w:r>
    </w:p>
    <w:p w:rsidR="00615921" w:rsidRPr="00D0742B" w:rsidRDefault="00615921" w:rsidP="00D0742B">
      <w:pPr>
        <w:tabs>
          <w:tab w:val="left" w:pos="180"/>
          <w:tab w:val="left" w:pos="5245"/>
        </w:tabs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0742B">
        <w:rPr>
          <w:rFonts w:ascii="Times New Roman" w:hAnsi="Times New Roman" w:cs="Times New Roman"/>
          <w:b/>
          <w:bCs/>
          <w:sz w:val="30"/>
          <w:szCs w:val="30"/>
        </w:rPr>
        <w:t xml:space="preserve">VÀ QUẢN LÝ HỌC SINH – SINH VIÊN </w:t>
      </w:r>
    </w:p>
    <w:p w:rsidR="00615921" w:rsidRPr="00D0742B" w:rsidRDefault="00615921" w:rsidP="00D0742B">
      <w:pPr>
        <w:tabs>
          <w:tab w:val="left" w:pos="180"/>
          <w:tab w:val="left" w:pos="5245"/>
        </w:tabs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0742B">
        <w:rPr>
          <w:rFonts w:ascii="Times New Roman" w:hAnsi="Times New Roman" w:cs="Times New Roman"/>
          <w:b/>
          <w:bCs/>
          <w:sz w:val="30"/>
          <w:szCs w:val="30"/>
        </w:rPr>
        <w:t xml:space="preserve">TỪ NĂM 2010 - 2014 </w:t>
      </w:r>
    </w:p>
    <w:p w:rsidR="00615921" w:rsidRDefault="00615921" w:rsidP="00D0742B">
      <w:pPr>
        <w:pStyle w:val="NormalWeb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615921" w:rsidRPr="00D7727B" w:rsidRDefault="00615921" w:rsidP="00445641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Năm học 2010-2011 có 89,77 % HSSV xếp loại rèn luyện từ Trung bình trở lên, năm học 2011-2012 có 86,00 % HSSV xếp loại rèn luyện từ Trung bình trở lên, năm học 2012-2013 có 89,76 % HSSV xếp loại rèn luyện từ Trung bình trở lên, năm học 2013-2014 có 82,20 % HSSV xếp loại rèn luyện từ Trung bình trở lên...</w:t>
      </w:r>
    </w:p>
    <w:p w:rsidR="00615921" w:rsidRPr="00D7727B" w:rsidRDefault="00615921" w:rsidP="00D0742B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Công tác chăm lo chế độ chính sách cho HSSV được thực hiện nghiêm túc đúng theo quy định của nhà nước:</w:t>
      </w:r>
    </w:p>
    <w:p w:rsidR="00615921" w:rsidRPr="00D7727B" w:rsidRDefault="00615921" w:rsidP="00D0742B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- Năm học 2011-2012 và 2012-2013 nhà trường xác nhận cho 5664 lượt HSSV để bổ túc hồ sơ nhận tiền hỗ trợ học phí tại địa phương;</w:t>
      </w:r>
    </w:p>
    <w:p w:rsidR="00615921" w:rsidRPr="00D7727B" w:rsidRDefault="00615921" w:rsidP="00D0742B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- Năm học 2013-2014 tổng số 107/4358 HSSV được miễn giảm học phí với tổng số tiền là 449.405.000 đồng;</w:t>
      </w:r>
    </w:p>
    <w:p w:rsidR="00615921" w:rsidRPr="00D7727B" w:rsidRDefault="00615921" w:rsidP="00D0742B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- Năm học 2014-2015 tổng số 61/3239 HSSV được miễn giảm học phí với tổng số tiền là 334.590.000 đồng;</w:t>
      </w:r>
    </w:p>
    <w:p w:rsidR="00615921" w:rsidRPr="00D7727B" w:rsidRDefault="00615921" w:rsidP="00D0742B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- Ngoài số này hàng năm trường còn xét miễn giảm học phí cho học sinh – sinh viên có hoàn cảnh đặc biệt khó khăn, làm cán bộ đoàn, hội.</w:t>
      </w:r>
    </w:p>
    <w:p w:rsidR="00615921" w:rsidRPr="00D7727B" w:rsidRDefault="00615921" w:rsidP="00D0742B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Học bổng khuyến khích học tập được xét theo từng học kỳ trên cơ sở điểm trung bình chung học tập và kết quả rèn luyện của học kỳ đó:</w:t>
      </w:r>
    </w:p>
    <w:p w:rsidR="00615921" w:rsidRPr="00D7727B" w:rsidRDefault="00615921" w:rsidP="00D0742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2010-2011 tổng số 939 HSSV số tiền là 949.900.000đồng</w:t>
      </w:r>
    </w:p>
    <w:p w:rsidR="00615921" w:rsidRPr="00D7727B" w:rsidRDefault="00615921" w:rsidP="00D0742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2011-2012 tổng số 727 HSSV số tiền là 727.700.000đồng</w:t>
      </w:r>
    </w:p>
    <w:p w:rsidR="00615921" w:rsidRPr="00D7727B" w:rsidRDefault="00615921" w:rsidP="00D0742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2012-2013 tổng số 794 HSSV số tiền là 788.000.000đồng</w:t>
      </w:r>
    </w:p>
    <w:p w:rsidR="00615921" w:rsidRPr="00D7727B" w:rsidRDefault="00615921" w:rsidP="00D0742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2013-2014 tổng số 462 HSSV số tiền là 930.000.000đồng</w:t>
      </w:r>
    </w:p>
    <w:p w:rsidR="00615921" w:rsidRPr="00D7727B" w:rsidRDefault="00615921" w:rsidP="00D0742B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Trợ cấp xã hội:</w:t>
      </w:r>
    </w:p>
    <w:p w:rsidR="00615921" w:rsidRPr="00D7727B" w:rsidRDefault="00615921" w:rsidP="00D0742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2010-2011 tổng số 82 HSSV số tiền là 63.120.000đồng</w:t>
      </w:r>
    </w:p>
    <w:p w:rsidR="00615921" w:rsidRPr="00D7727B" w:rsidRDefault="00615921" w:rsidP="00D0742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2011-2012 tổng số 49 HSSV số tiền là 37.320.000đồng</w:t>
      </w:r>
    </w:p>
    <w:p w:rsidR="00615921" w:rsidRPr="00D7727B" w:rsidRDefault="00615921" w:rsidP="00D0742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2012-2013 tổng số 47 HSSV số tiền là 37.320.000đồng</w:t>
      </w:r>
    </w:p>
    <w:p w:rsidR="00615921" w:rsidRPr="00D7727B" w:rsidRDefault="00615921" w:rsidP="00D0742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2013-2014 tổng số 30 HSSV số tiền là 41.400.000đồng</w:t>
      </w:r>
    </w:p>
    <w:p w:rsidR="00615921" w:rsidRDefault="00615921" w:rsidP="00D0742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7727B">
        <w:rPr>
          <w:rFonts w:ascii="Times New Roman" w:hAnsi="Times New Roman" w:cs="Times New Roman"/>
          <w:sz w:val="26"/>
          <w:szCs w:val="26"/>
        </w:rPr>
        <w:t>Ngoài học bổng của Nhà nước theo quy định, HSSV còn được xét nhận học bổng ngoài ngân sách: Học bổng “Quỹ Agribank” do Ngân hàng Agribank tài trợ 500.000đồng/suất; “Sinh viên học giỏi vượt khó” các doanh nghiệp là cựu cán bộ giáo viên tài trợ cho ngành cơ khí 1.000.000đồng/suất; “Nữ sinh kỹ thuật – HEEAP” Công ty Intel Products Việt nam tài trợ 6.500.000đồng/suất trao 1 lần trong năm; “Quỹ cùng học sinh đến trường” do nhóm các anh chị doanh nghiệp tư nhân tài trợ 5.000.000đồng/suất trao từng tháng trong năm; HSSV là cán bộ Đoàn – Hội vượt khó học tốt” ngân hàng Vietinbak (Ngân hàng công thương VN) chi nhánh Tân Bình tài trợ 1.000.000đồng/suất; Học bổng của công ty SeCom; Học bổng “Trái tim vàng – Navibank Sài Gòn” . . .</w:t>
      </w:r>
    </w:p>
    <w:p w:rsidR="00615921" w:rsidRDefault="00615921" w:rsidP="00D0742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15921" w:rsidRDefault="00615921" w:rsidP="00D0742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15921" w:rsidRDefault="00615921" w:rsidP="00D0742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15921" w:rsidRDefault="00615921" w:rsidP="00D0742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15921" w:rsidRDefault="00615921" w:rsidP="00D0742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774" w:type="dxa"/>
        <w:tblInd w:w="-838" w:type="dxa"/>
        <w:tblBorders>
          <w:insideH w:val="single" w:sz="4" w:space="0" w:color="auto"/>
        </w:tblBorders>
        <w:tblLook w:val="00A0"/>
      </w:tblPr>
      <w:tblGrid>
        <w:gridCol w:w="5670"/>
        <w:gridCol w:w="5104"/>
      </w:tblGrid>
      <w:tr w:rsidR="00615921" w:rsidRPr="00CB0477" w:rsidTr="00445641">
        <w:tc>
          <w:tcPr>
            <w:tcW w:w="5670" w:type="dxa"/>
          </w:tcPr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ĐẢNG ỦY TRƯỜNG CAO ĐẲNG KỸ THUẬT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Thành phố Hồ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Chí Minh, ngày tháng năm 2015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 lục số 6</w:t>
            </w:r>
          </w:p>
          <w:p w:rsidR="00615921" w:rsidRPr="00346B3A" w:rsidRDefault="00615921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15921" w:rsidRPr="00D7727B" w:rsidRDefault="00615921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TRA,</w:t>
      </w:r>
    </w:p>
    <w:p w:rsidR="00615921" w:rsidRPr="00D7727B" w:rsidRDefault="00615921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ĐÁNH GIÁ ĐỊNH KỲ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</w:t>
      </w:r>
    </w:p>
    <w:p w:rsidR="00615921" w:rsidRPr="00D7727B" w:rsidRDefault="00615921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TỪ NĂM 2010 – 2014</w:t>
      </w:r>
    </w:p>
    <w:p w:rsidR="00615921" w:rsidRPr="00D7727B" w:rsidRDefault="00615921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2010 – 2011: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Pr="00D7727B">
        <w:rPr>
          <w:b/>
          <w:bCs/>
          <w:sz w:val="26"/>
          <w:szCs w:val="26"/>
        </w:rPr>
        <w:t>178</w:t>
      </w:r>
      <w:r w:rsidRPr="00D7727B">
        <w:rPr>
          <w:sz w:val="26"/>
          <w:szCs w:val="26"/>
        </w:rPr>
        <w:t xml:space="preserve"> GV, trong đó:</w:t>
      </w:r>
    </w:p>
    <w:p w:rsidR="00615921" w:rsidRPr="00D7727B" w:rsidRDefault="00615921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80 GV</w:t>
      </w:r>
      <w:r w:rsidRPr="00D7727B">
        <w:rPr>
          <w:sz w:val="26"/>
          <w:szCs w:val="26"/>
        </w:rPr>
        <w:tab/>
        <w:t>đạt 44,94 %</w:t>
      </w:r>
    </w:p>
    <w:p w:rsidR="00615921" w:rsidRPr="00D7727B" w:rsidRDefault="00615921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:</w:t>
      </w:r>
      <w:r w:rsidRPr="00D7727B">
        <w:rPr>
          <w:sz w:val="26"/>
          <w:szCs w:val="26"/>
        </w:rPr>
        <w:tab/>
        <w:t>98 GV</w:t>
      </w:r>
      <w:r w:rsidRPr="00D7727B">
        <w:rPr>
          <w:sz w:val="26"/>
          <w:szCs w:val="26"/>
        </w:rPr>
        <w:tab/>
        <w:t>đạt 55,06 %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 w:rsidRPr="00D7727B">
        <w:rPr>
          <w:b/>
          <w:bCs/>
          <w:sz w:val="26"/>
          <w:szCs w:val="26"/>
        </w:rPr>
        <w:t>50</w:t>
      </w:r>
      <w:r w:rsidRPr="00D7727B">
        <w:rPr>
          <w:sz w:val="26"/>
          <w:szCs w:val="26"/>
        </w:rPr>
        <w:t xml:space="preserve"> GV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  <w:t>01 GV</w:t>
      </w:r>
      <w:r w:rsidRPr="00D7727B">
        <w:rPr>
          <w:sz w:val="26"/>
          <w:szCs w:val="26"/>
        </w:rPr>
        <w:tab/>
        <w:t>đạt 2 %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 w:rsidRPr="00D7727B">
        <w:rPr>
          <w:sz w:val="26"/>
          <w:szCs w:val="26"/>
        </w:rPr>
        <w:tab/>
        <w:t>:  </w:t>
      </w:r>
      <w:r w:rsidRPr="00D7727B">
        <w:rPr>
          <w:sz w:val="26"/>
          <w:szCs w:val="26"/>
        </w:rPr>
        <w:tab/>
        <w:t>38 GV</w:t>
      </w:r>
      <w:r w:rsidRPr="00D7727B">
        <w:rPr>
          <w:sz w:val="26"/>
          <w:szCs w:val="26"/>
        </w:rPr>
        <w:tab/>
        <w:t>đạt 76 %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  <w:t>11 GV </w:t>
      </w:r>
      <w:r w:rsidRPr="00D7727B">
        <w:rPr>
          <w:sz w:val="26"/>
          <w:szCs w:val="26"/>
        </w:rPr>
        <w:tab/>
        <w:t>đạt 22 %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</w:t>
      </w:r>
      <w:r w:rsidRPr="00D7727B">
        <w:rPr>
          <w:b/>
          <w:bCs/>
          <w:sz w:val="26"/>
          <w:szCs w:val="26"/>
        </w:rPr>
        <w:t xml:space="preserve">* Kết quả kiểm tra toàn diện </w:t>
      </w:r>
      <w:r>
        <w:rPr>
          <w:b/>
          <w:bCs/>
          <w:sz w:val="26"/>
          <w:szCs w:val="26"/>
        </w:rPr>
        <w:t>GV</w:t>
      </w:r>
      <w:r w:rsidRPr="00D7727B">
        <w:rPr>
          <w:b/>
          <w:bCs/>
          <w:sz w:val="26"/>
          <w:szCs w:val="26"/>
        </w:rPr>
        <w:t xml:space="preserve"> năm học 2011 – 2012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</w:t>
      </w:r>
      <w:r w:rsidRPr="00D7727B">
        <w:rPr>
          <w:b/>
          <w:bCs/>
          <w:sz w:val="26"/>
          <w:szCs w:val="26"/>
        </w:rPr>
        <w:t xml:space="preserve"> 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Pr="00D7727B">
        <w:rPr>
          <w:b/>
          <w:bCs/>
          <w:sz w:val="26"/>
          <w:szCs w:val="26"/>
        </w:rPr>
        <w:t>174</w:t>
      </w:r>
      <w:r w:rsidRPr="00D7727B">
        <w:rPr>
          <w:sz w:val="26"/>
          <w:szCs w:val="26"/>
        </w:rPr>
        <w:t xml:space="preserve"> GV, trong đó: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Loại tốt          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76 GV</w:t>
      </w:r>
      <w:r w:rsidRPr="00D7727B">
        <w:rPr>
          <w:sz w:val="26"/>
          <w:szCs w:val="26"/>
        </w:rPr>
        <w:tab/>
        <w:t>đạt 43,68 %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  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97 GV</w:t>
      </w:r>
      <w:r w:rsidRPr="00D7727B">
        <w:rPr>
          <w:sz w:val="26"/>
          <w:szCs w:val="26"/>
        </w:rPr>
        <w:tab/>
        <w:t>đạt 55,75 %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  Loại trung bình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01 GV</w:t>
      </w:r>
      <w:r w:rsidRPr="00D7727B">
        <w:rPr>
          <w:sz w:val="26"/>
          <w:szCs w:val="26"/>
        </w:rPr>
        <w:tab/>
        <w:t>đạt 0,57 %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 w:rsidRPr="00D7727B">
        <w:rPr>
          <w:b/>
          <w:bCs/>
          <w:sz w:val="26"/>
          <w:szCs w:val="26"/>
        </w:rPr>
        <w:t>60</w:t>
      </w:r>
      <w:r w:rsidRPr="00D7727B">
        <w:rPr>
          <w:sz w:val="26"/>
          <w:szCs w:val="26"/>
        </w:rPr>
        <w:t xml:space="preserve"> GV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Loại tốt          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00 GV</w:t>
      </w:r>
      <w:r w:rsidRPr="00D7727B">
        <w:rPr>
          <w:sz w:val="26"/>
          <w:szCs w:val="26"/>
        </w:rPr>
        <w:tab/>
        <w:t>đạt 00 %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  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  <w:t>45 GV</w:t>
      </w:r>
      <w:r w:rsidRPr="00D7727B">
        <w:rPr>
          <w:sz w:val="26"/>
          <w:szCs w:val="26"/>
        </w:rPr>
        <w:tab/>
        <w:t>đạt 75 %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  <w:t>15 GV</w:t>
      </w:r>
      <w:r w:rsidRPr="00D7727B">
        <w:rPr>
          <w:sz w:val="26"/>
          <w:szCs w:val="26"/>
        </w:rPr>
        <w:tab/>
        <w:t>đạt 25 %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</w:t>
      </w:r>
      <w:r>
        <w:rPr>
          <w:b/>
          <w:bCs/>
          <w:sz w:val="26"/>
          <w:szCs w:val="26"/>
        </w:rPr>
        <w:t>n GV</w:t>
      </w:r>
      <w:r w:rsidRPr="00D7727B">
        <w:rPr>
          <w:b/>
          <w:bCs/>
          <w:sz w:val="26"/>
          <w:szCs w:val="26"/>
        </w:rPr>
        <w:t xml:space="preserve"> năm học 2012 – 2013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</w:t>
      </w:r>
      <w:r w:rsidRPr="00D7727B">
        <w:rPr>
          <w:b/>
          <w:bCs/>
          <w:sz w:val="26"/>
          <w:szCs w:val="26"/>
        </w:rPr>
        <w:t xml:space="preserve"> 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Pr="00D7727B">
        <w:rPr>
          <w:b/>
          <w:bCs/>
          <w:sz w:val="26"/>
          <w:szCs w:val="26"/>
        </w:rPr>
        <w:t>178</w:t>
      </w:r>
      <w:r w:rsidRPr="00D7727B">
        <w:rPr>
          <w:sz w:val="26"/>
          <w:szCs w:val="26"/>
        </w:rPr>
        <w:t xml:space="preserve"> GV, trong đó: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Loại tốt          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73 GV</w:t>
      </w:r>
      <w:r w:rsidRPr="00D7727B">
        <w:rPr>
          <w:sz w:val="26"/>
          <w:szCs w:val="26"/>
        </w:rPr>
        <w:tab/>
        <w:t>đạt 41,01 %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  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102 GV</w:t>
      </w:r>
      <w:r w:rsidRPr="00D7727B">
        <w:rPr>
          <w:sz w:val="26"/>
          <w:szCs w:val="26"/>
        </w:rPr>
        <w:tab/>
        <w:t>đạt 57,30 %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  Loại trung bình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03 GV</w:t>
      </w:r>
      <w:r w:rsidRPr="00D7727B">
        <w:rPr>
          <w:sz w:val="26"/>
          <w:szCs w:val="26"/>
        </w:rPr>
        <w:tab/>
        <w:t>đạt 1,69 %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 w:rsidRPr="00D7727B">
        <w:rPr>
          <w:b/>
          <w:bCs/>
          <w:sz w:val="26"/>
          <w:szCs w:val="26"/>
        </w:rPr>
        <w:t>55</w:t>
      </w:r>
      <w:r w:rsidRPr="00D7727B">
        <w:rPr>
          <w:sz w:val="26"/>
          <w:szCs w:val="26"/>
        </w:rPr>
        <w:t xml:space="preserve"> GV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Loại tốt          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01 GV</w:t>
      </w:r>
      <w:r w:rsidRPr="00D7727B">
        <w:rPr>
          <w:sz w:val="26"/>
          <w:szCs w:val="26"/>
        </w:rPr>
        <w:tab/>
        <w:t>đạt 1,82 %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  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  <w:t xml:space="preserve">  42 GV</w:t>
      </w:r>
      <w:r w:rsidRPr="00D7727B">
        <w:rPr>
          <w:sz w:val="26"/>
          <w:szCs w:val="26"/>
        </w:rPr>
        <w:tab/>
        <w:t>đạt 76,36 %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  <w:t xml:space="preserve"> 12 GV</w:t>
      </w:r>
      <w:r w:rsidRPr="00D7727B">
        <w:rPr>
          <w:sz w:val="26"/>
          <w:szCs w:val="26"/>
        </w:rPr>
        <w:tab/>
        <w:t>đạt 21,82 %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Kết quả kiểm tra toàn diện </w:t>
      </w:r>
      <w:r>
        <w:rPr>
          <w:b/>
          <w:bCs/>
          <w:sz w:val="26"/>
          <w:szCs w:val="26"/>
        </w:rPr>
        <w:t xml:space="preserve">GV </w:t>
      </w:r>
      <w:r w:rsidRPr="00D7727B">
        <w:rPr>
          <w:b/>
          <w:bCs/>
          <w:sz w:val="26"/>
          <w:szCs w:val="26"/>
        </w:rPr>
        <w:t>năm học 2013 – 2014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</w:t>
      </w:r>
      <w:r w:rsidRPr="00D7727B">
        <w:rPr>
          <w:b/>
          <w:bCs/>
          <w:sz w:val="26"/>
          <w:szCs w:val="26"/>
        </w:rPr>
        <w:t xml:space="preserve"> 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Pr="00D7727B">
        <w:rPr>
          <w:b/>
          <w:bCs/>
          <w:sz w:val="26"/>
          <w:szCs w:val="26"/>
        </w:rPr>
        <w:t>190</w:t>
      </w:r>
      <w:r w:rsidRPr="00D7727B">
        <w:rPr>
          <w:sz w:val="26"/>
          <w:szCs w:val="26"/>
        </w:rPr>
        <w:t xml:space="preserve"> GV, trong đó: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Loại tốt          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75 GV</w:t>
      </w:r>
      <w:r w:rsidRPr="00D7727B">
        <w:rPr>
          <w:sz w:val="26"/>
          <w:szCs w:val="26"/>
        </w:rPr>
        <w:tab/>
        <w:t>đạt 39,47 %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  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112 GV</w:t>
      </w:r>
      <w:r w:rsidRPr="00D7727B">
        <w:rPr>
          <w:sz w:val="26"/>
          <w:szCs w:val="26"/>
        </w:rPr>
        <w:tab/>
        <w:t>đạt 58,95 %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  Loại trung bình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03 GV</w:t>
      </w:r>
      <w:r w:rsidRPr="00D7727B">
        <w:rPr>
          <w:sz w:val="26"/>
          <w:szCs w:val="26"/>
        </w:rPr>
        <w:tab/>
        <w:t>đạt 1,58 %</w:t>
      </w:r>
    </w:p>
    <w:p w:rsidR="00615921" w:rsidRPr="00D7727B" w:rsidRDefault="00615921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 w:rsidRPr="00D7727B">
        <w:rPr>
          <w:b/>
          <w:bCs/>
          <w:sz w:val="26"/>
          <w:szCs w:val="26"/>
        </w:rPr>
        <w:t>33</w:t>
      </w:r>
      <w:r w:rsidRPr="00D7727B">
        <w:rPr>
          <w:sz w:val="26"/>
          <w:szCs w:val="26"/>
        </w:rPr>
        <w:t xml:space="preserve"> GV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Loại tốt          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  <w:t>00 GV</w:t>
      </w:r>
      <w:r w:rsidRPr="00D7727B">
        <w:rPr>
          <w:sz w:val="26"/>
          <w:szCs w:val="26"/>
        </w:rPr>
        <w:tab/>
        <w:t>đạt 00 %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  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  <w:t xml:space="preserve">  30 GV</w:t>
      </w:r>
      <w:r w:rsidRPr="00D7727B">
        <w:rPr>
          <w:sz w:val="26"/>
          <w:szCs w:val="26"/>
        </w:rPr>
        <w:tab/>
        <w:t>đạt 90,91 %</w:t>
      </w:r>
    </w:p>
    <w:p w:rsidR="00615921" w:rsidRPr="00D7727B" w:rsidRDefault="00615921" w:rsidP="00D7727B">
      <w:pPr>
        <w:pStyle w:val="NormalWeb"/>
        <w:tabs>
          <w:tab w:val="left" w:pos="2640"/>
          <w:tab w:val="right" w:pos="3720"/>
          <w:tab w:val="left" w:pos="396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  <w:t xml:space="preserve"> 03 GV</w:t>
      </w:r>
      <w:r w:rsidRPr="00D7727B">
        <w:rPr>
          <w:sz w:val="26"/>
          <w:szCs w:val="26"/>
        </w:rPr>
        <w:tab/>
        <w:t>đạt 9,09 %</w:t>
      </w:r>
    </w:p>
    <w:p w:rsidR="00615921" w:rsidRPr="00D7727B" w:rsidRDefault="00615921" w:rsidP="00D7727B">
      <w:pPr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615921" w:rsidRPr="00D7727B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6B6"/>
    <w:rsid w:val="00017114"/>
    <w:rsid w:val="0011617F"/>
    <w:rsid w:val="002522C6"/>
    <w:rsid w:val="00252DD8"/>
    <w:rsid w:val="00285DDC"/>
    <w:rsid w:val="002E11B5"/>
    <w:rsid w:val="00346B3A"/>
    <w:rsid w:val="00445641"/>
    <w:rsid w:val="00572BE4"/>
    <w:rsid w:val="00615921"/>
    <w:rsid w:val="006252C3"/>
    <w:rsid w:val="006828EE"/>
    <w:rsid w:val="007C0339"/>
    <w:rsid w:val="007F6A9C"/>
    <w:rsid w:val="00820139"/>
    <w:rsid w:val="0092059F"/>
    <w:rsid w:val="00A77703"/>
    <w:rsid w:val="00B530E2"/>
    <w:rsid w:val="00B65D39"/>
    <w:rsid w:val="00B80B1F"/>
    <w:rsid w:val="00BB1D50"/>
    <w:rsid w:val="00BC36B6"/>
    <w:rsid w:val="00C003E1"/>
    <w:rsid w:val="00CB0477"/>
    <w:rsid w:val="00D0742B"/>
    <w:rsid w:val="00D164E5"/>
    <w:rsid w:val="00D7727B"/>
    <w:rsid w:val="00F10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94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3</Pages>
  <Words>941</Words>
  <Characters>5367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Mr Loi</cp:lastModifiedBy>
  <cp:revision>5</cp:revision>
  <dcterms:created xsi:type="dcterms:W3CDTF">2015-01-14T09:55:00Z</dcterms:created>
  <dcterms:modified xsi:type="dcterms:W3CDTF">2015-01-15T09:28:00Z</dcterms:modified>
</cp:coreProperties>
</file>